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F" w:rsidRPr="00FD06B9" w:rsidRDefault="00F5518F" w:rsidP="00F5518F">
      <w:pPr>
        <w:rPr>
          <w:rFonts w:ascii="Times New Roman" w:eastAsia="Calibri" w:hAnsi="Times New Roman"/>
          <w:lang w:val="ru-RU"/>
        </w:rPr>
      </w:pPr>
    </w:p>
    <w:p w:rsidR="00F5518F" w:rsidRPr="00FD06B9" w:rsidRDefault="00F5518F" w:rsidP="00F5518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F5518F" w:rsidRPr="00FD06B9" w:rsidRDefault="00F5518F" w:rsidP="00F5518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F5518F" w:rsidRPr="00FD06B9" w:rsidRDefault="00F5518F" w:rsidP="00F5518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F5518F" w:rsidRPr="00FD06B9" w:rsidRDefault="00F5518F" w:rsidP="00F5518F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08.11.21г. по 14</w:t>
      </w:r>
      <w:r>
        <w:rPr>
          <w:rFonts w:ascii="Times New Roman" w:eastAsia="Calibri" w:hAnsi="Times New Roman"/>
          <w:lang w:val="ru-RU"/>
        </w:rPr>
        <w:t>.11</w:t>
      </w:r>
      <w:r w:rsidRPr="00FD06B9">
        <w:rPr>
          <w:rFonts w:ascii="Times New Roman" w:eastAsia="Calibri" w:hAnsi="Times New Roman"/>
          <w:lang w:val="ru-RU"/>
        </w:rPr>
        <w:t>.21г.</w:t>
      </w:r>
    </w:p>
    <w:p w:rsidR="00F5518F" w:rsidRPr="00FD06B9" w:rsidRDefault="00F5518F" w:rsidP="00F5518F">
      <w:pPr>
        <w:rPr>
          <w:rFonts w:ascii="Times New Roman" w:hAnsi="Times New Roman"/>
          <w:lang w:val="ru-RU"/>
        </w:rPr>
      </w:pPr>
    </w:p>
    <w:p w:rsidR="00F5518F" w:rsidRPr="00BC706C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F5518F" w:rsidRPr="00BC706C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60"/>
        <w:gridCol w:w="3826"/>
        <w:gridCol w:w="5001"/>
      </w:tblGrid>
      <w:tr w:rsidR="00F512A8" w:rsidRPr="00F5518F" w:rsidTr="00E3512D">
        <w:tc>
          <w:tcPr>
            <w:tcW w:w="960" w:type="dxa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512A8" w:rsidRPr="00F5518F" w:rsidTr="00E3512D">
        <w:tc>
          <w:tcPr>
            <w:tcW w:w="960" w:type="dxa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09.11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6" w:type="dxa"/>
          </w:tcPr>
          <w:p w:rsidR="00F5518F" w:rsidRPr="00F512A8" w:rsidRDefault="00F5518F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2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речь. Освоение </w:t>
            </w:r>
            <w:proofErr w:type="spellStart"/>
            <w:r w:rsidRPr="00F512A8">
              <w:rPr>
                <w:rFonts w:ascii="Times New Roman" w:hAnsi="Times New Roman"/>
                <w:sz w:val="28"/>
                <w:szCs w:val="28"/>
                <w:lang w:val="ru-RU"/>
              </w:rPr>
              <w:t>смешанно-диафрагматического</w:t>
            </w:r>
            <w:proofErr w:type="spellEnd"/>
            <w:r w:rsidRPr="00F512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дыхания.</w:t>
            </w:r>
          </w:p>
        </w:tc>
        <w:tc>
          <w:tcPr>
            <w:tcW w:w="5001" w:type="dxa"/>
          </w:tcPr>
          <w:p w:rsidR="00F5518F" w:rsidRPr="00BC706C" w:rsidRDefault="00F512A8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на диафрагменное дыхание по ссылке: </w:t>
            </w:r>
            <w:r w:rsidRPr="00F512A8">
              <w:rPr>
                <w:rFonts w:ascii="Times New Roman" w:hAnsi="Times New Roman"/>
                <w:sz w:val="28"/>
                <w:szCs w:val="28"/>
                <w:lang w:val="ru-RU"/>
              </w:rPr>
              <w:t>https://psitren.ru/theory/diafragmalnoe-dyxanie-kak-ego-primenyat-i-zachem-ono-nuzhno/</w:t>
            </w:r>
          </w:p>
        </w:tc>
      </w:tr>
      <w:tr w:rsidR="00F512A8" w:rsidRPr="00F5518F" w:rsidTr="00E3512D">
        <w:tc>
          <w:tcPr>
            <w:tcW w:w="960" w:type="dxa"/>
            <w:vAlign w:val="center"/>
          </w:tcPr>
          <w:p w:rsidR="00F512A8" w:rsidRPr="00BC706C" w:rsidRDefault="00F512A8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3826" w:type="dxa"/>
          </w:tcPr>
          <w:p w:rsidR="00F512A8" w:rsidRPr="00222A8C" w:rsidRDefault="00F512A8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речь. Освоение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смешанно-диафрагматического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дыхания.</w:t>
            </w:r>
          </w:p>
        </w:tc>
        <w:tc>
          <w:tcPr>
            <w:tcW w:w="5001" w:type="dxa"/>
          </w:tcPr>
          <w:p w:rsidR="00F512A8" w:rsidRPr="00BC706C" w:rsidRDefault="00F512A8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на диафрагменное дыхание по ссылке: </w:t>
            </w:r>
            <w:r w:rsidRPr="00F512A8">
              <w:rPr>
                <w:rFonts w:ascii="Times New Roman" w:hAnsi="Times New Roman"/>
                <w:sz w:val="28"/>
                <w:szCs w:val="28"/>
                <w:lang w:val="ru-RU"/>
              </w:rPr>
              <w:t>https://psitren.ru/theory/diafragmalnoe-dyxanie-kak-ego-primenyat-i-zachem-ono-nuzhno/</w:t>
            </w:r>
          </w:p>
        </w:tc>
      </w:tr>
    </w:tbl>
    <w:p w:rsidR="00F5518F" w:rsidRPr="00E22B34" w:rsidRDefault="00F5518F" w:rsidP="00F5518F">
      <w:pPr>
        <w:rPr>
          <w:rFonts w:ascii="Times New Roman" w:hAnsi="Times New Roman"/>
          <w:sz w:val="28"/>
          <w:szCs w:val="28"/>
          <w:lang w:val="ru-RU"/>
        </w:rPr>
      </w:pPr>
    </w:p>
    <w:p w:rsidR="00F5518F" w:rsidRPr="00E22B34" w:rsidRDefault="00F5518F" w:rsidP="00F5518F">
      <w:pPr>
        <w:rPr>
          <w:rFonts w:ascii="Times New Roman" w:hAnsi="Times New Roman"/>
          <w:sz w:val="28"/>
          <w:szCs w:val="28"/>
          <w:lang w:val="ru-RU"/>
        </w:rPr>
      </w:pPr>
    </w:p>
    <w:p w:rsidR="00F5518F" w:rsidRPr="00183AE3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Б31  (групповые занятия)</w:t>
      </w:r>
    </w:p>
    <w:p w:rsidR="00F5518F" w:rsidRPr="00183AE3" w:rsidRDefault="00F5518F" w:rsidP="00F5518F">
      <w:pPr>
        <w:rPr>
          <w:rFonts w:ascii="Times New Roman" w:hAnsi="Times New Roman"/>
          <w:sz w:val="28"/>
          <w:szCs w:val="28"/>
          <w:lang w:val="ru-RU"/>
        </w:rPr>
      </w:pPr>
    </w:p>
    <w:p w:rsidR="00F5518F" w:rsidRPr="00183AE3" w:rsidRDefault="00F5518F" w:rsidP="00F5518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F5518F" w:rsidRPr="00F5518F" w:rsidTr="00E3512D">
        <w:tc>
          <w:tcPr>
            <w:tcW w:w="1024" w:type="dxa"/>
            <w:vAlign w:val="center"/>
          </w:tcPr>
          <w:p w:rsidR="00F5518F" w:rsidRPr="00183AE3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F5518F" w:rsidRPr="00183AE3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22A8C" w:rsidRPr="004A7DDE" w:rsidTr="00E3512D">
        <w:tc>
          <w:tcPr>
            <w:tcW w:w="1024" w:type="dxa"/>
          </w:tcPr>
          <w:p w:rsidR="00222A8C" w:rsidRPr="00183AE3" w:rsidRDefault="00222A8C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35" w:type="dxa"/>
          </w:tcPr>
          <w:p w:rsidR="00222A8C" w:rsidRP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Сольные партии. Дуэты, ансамбль. Работа над оперой «Стойкий оловянный солдатик»</w:t>
            </w:r>
          </w:p>
        </w:tc>
        <w:tc>
          <w:tcPr>
            <w:tcW w:w="5088" w:type="dxa"/>
            <w:vAlign w:val="center"/>
          </w:tcPr>
          <w:p w:rsidR="00222A8C" w:rsidRPr="00F36EFF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Вспомнить вокальные партии пролога и финальной песни, терцета (куклы, лошадки и заводного соловья)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22A8C" w:rsidRPr="00F5518F" w:rsidTr="006F5D17">
        <w:tc>
          <w:tcPr>
            <w:tcW w:w="1024" w:type="dxa"/>
          </w:tcPr>
          <w:p w:rsidR="00222A8C" w:rsidRDefault="00222A8C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22A8C" w:rsidRPr="00BE6F1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Pr="00BE6F1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Pr="00BE6F1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Pr="00BE6F1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Pr="00BE6F1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222A8C" w:rsidRP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речь. Хоры, оперы «Стойкий оловянный солдатик»</w:t>
            </w:r>
          </w:p>
        </w:tc>
        <w:tc>
          <w:tcPr>
            <w:tcW w:w="5088" w:type="dxa"/>
            <w:vAlign w:val="center"/>
          </w:tcPr>
          <w:p w:rsidR="00222A8C" w:rsidRPr="00F36EFF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Повторить упражнения по сценической речи.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Вспомнить вокальные партии пролога и финальной песни, терцета (куклы, лошадки и заводного соловья)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22A8C" w:rsidRPr="00222A8C" w:rsidTr="00E3512D">
        <w:tblPrEx>
          <w:tblLook w:val="0000"/>
        </w:tblPrEx>
        <w:trPr>
          <w:trHeight w:val="2652"/>
        </w:trPr>
        <w:tc>
          <w:tcPr>
            <w:tcW w:w="1024" w:type="dxa"/>
          </w:tcPr>
          <w:p w:rsidR="00222A8C" w:rsidRPr="009A767E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14.11.</w:t>
            </w: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A8C" w:rsidRDefault="00222A8C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222A8C" w:rsidRP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Вокал: работа с дуэтами и трио. Работа над мюзиклом 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 (картины 1, 2)</w:t>
            </w:r>
          </w:p>
        </w:tc>
        <w:tc>
          <w:tcPr>
            <w:tcW w:w="5088" w:type="dxa"/>
          </w:tcPr>
          <w:p w:rsidR="00222A8C" w:rsidRPr="009A767E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</w:tbl>
    <w:p w:rsidR="00F5518F" w:rsidRPr="00D438DD" w:rsidRDefault="00F5518F" w:rsidP="00F5518F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F5518F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F5518F" w:rsidRPr="00D438DD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F5518F" w:rsidRPr="00D438DD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Pr="00D438DD" w:rsidRDefault="00F5518F" w:rsidP="00F5518F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F5518F" w:rsidRPr="00F5518F" w:rsidTr="00E3512D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F5518F" w:rsidRPr="00D438DD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F5518F" w:rsidRPr="00D438DD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F5518F" w:rsidRPr="00BC706C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22A8C" w:rsidRPr="00F5518F" w:rsidTr="00E3512D">
        <w:trPr>
          <w:gridAfter w:val="1"/>
          <w:wAfter w:w="88" w:type="dxa"/>
        </w:trPr>
        <w:tc>
          <w:tcPr>
            <w:tcW w:w="1024" w:type="dxa"/>
          </w:tcPr>
          <w:p w:rsidR="00222A8C" w:rsidRPr="00D438DD" w:rsidRDefault="00222A8C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222A8C" w:rsidRP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Дуэты, ансамбль. Хоры. Постановочная работа.</w:t>
            </w:r>
          </w:p>
        </w:tc>
        <w:tc>
          <w:tcPr>
            <w:tcW w:w="5101" w:type="dxa"/>
            <w:gridSpan w:val="2"/>
          </w:tcPr>
          <w:p w:rsidR="00222A8C" w:rsidRPr="009A767E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  <w:tr w:rsidR="00222A8C" w:rsidRPr="00F5518F" w:rsidTr="00E3512D">
        <w:trPr>
          <w:gridAfter w:val="1"/>
          <w:wAfter w:w="88" w:type="dxa"/>
          <w:trHeight w:val="2040"/>
        </w:trPr>
        <w:tc>
          <w:tcPr>
            <w:tcW w:w="1024" w:type="dxa"/>
          </w:tcPr>
          <w:p w:rsidR="00222A8C" w:rsidRPr="00D438DD" w:rsidRDefault="00222A8C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222A8C" w:rsidRPr="00222A8C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Сольное пение. Работа над оперой «Стойкий оловянный солдатик».</w:t>
            </w:r>
          </w:p>
        </w:tc>
        <w:tc>
          <w:tcPr>
            <w:tcW w:w="5101" w:type="dxa"/>
            <w:gridSpan w:val="2"/>
          </w:tcPr>
          <w:p w:rsidR="00222A8C" w:rsidRPr="00D438DD" w:rsidRDefault="00222A8C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мизансцены и вокальные партии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оперы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«Стойкий </w:t>
            </w:r>
            <w:r w:rsidR="001A060A">
              <w:rPr>
                <w:rFonts w:ascii="Times New Roman" w:hAnsi="Times New Roman"/>
                <w:sz w:val="28"/>
                <w:szCs w:val="28"/>
                <w:lang w:val="ru-RU"/>
              </w:rPr>
              <w:t>оловянный солдатик» по ссылке: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1A060A"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="001A060A"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="001A060A"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="001A060A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1A060A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060A" w:rsidRPr="00F5518F" w:rsidTr="003D180B">
        <w:trPr>
          <w:gridAfter w:val="2"/>
          <w:wAfter w:w="95" w:type="dxa"/>
          <w:trHeight w:val="5106"/>
        </w:trPr>
        <w:tc>
          <w:tcPr>
            <w:tcW w:w="1024" w:type="dxa"/>
          </w:tcPr>
          <w:p w:rsidR="001A060A" w:rsidRPr="00D438DD" w:rsidRDefault="001A060A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1A060A" w:rsidRPr="00222A8C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хорами оперы «Стойкий оловянный солдатик».</w:t>
            </w:r>
          </w:p>
        </w:tc>
        <w:tc>
          <w:tcPr>
            <w:tcW w:w="5094" w:type="dxa"/>
            <w:shd w:val="clear" w:color="auto" w:fill="auto"/>
          </w:tcPr>
          <w:p w:rsidR="001A060A" w:rsidRPr="00AC224E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вокальные партии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060A" w:rsidRPr="00F5518F" w:rsidTr="006E0039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1A060A" w:rsidRPr="00AC224E" w:rsidRDefault="001A060A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060A" w:rsidRPr="0064297A" w:rsidRDefault="001A060A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A060A" w:rsidRPr="00AC224E" w:rsidRDefault="001A060A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060A" w:rsidRPr="00AC224E" w:rsidRDefault="001A060A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060A" w:rsidRPr="00AC224E" w:rsidRDefault="001A060A" w:rsidP="00E3512D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1A060A" w:rsidRPr="006E0039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вокальными партиями. Работа над сценами оперы «Стойкий оловянный солдатик»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060A" w:rsidRPr="00AC224E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вокальные партии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A060A" w:rsidRPr="00F5518F" w:rsidTr="00E351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1A060A" w:rsidRDefault="001A060A" w:rsidP="00E3512D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E0039" w:rsidRDefault="006E0039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Pr="00D65C15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F5518F" w:rsidRPr="00D65C15" w:rsidRDefault="00F5518F" w:rsidP="00F5518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Pr="00D65C15" w:rsidRDefault="00F5518F" w:rsidP="00F5518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F5518F" w:rsidRPr="00F5518F" w:rsidTr="00E3512D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8F" w:rsidRPr="00D65C15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8F" w:rsidRPr="00D65C15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18F" w:rsidRPr="00D65C15" w:rsidRDefault="00F5518F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0039" w:rsidRPr="006E0039" w:rsidTr="00866F13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39" w:rsidRPr="00D65C15" w:rsidRDefault="006E0039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39" w:rsidRPr="006E0039" w:rsidRDefault="006E0039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оперой «Стойкий оловянный солдатик»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039" w:rsidRPr="006E0039" w:rsidRDefault="006E0039" w:rsidP="006E00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оперы 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lang w:val="ru-RU"/>
              </w:rPr>
              <w:t xml:space="preserve"> </w:t>
            </w:r>
          </w:p>
        </w:tc>
      </w:tr>
      <w:tr w:rsidR="006E0039" w:rsidRPr="00F5518F" w:rsidTr="00E3512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39" w:rsidRPr="00D65C15" w:rsidRDefault="006E0039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039" w:rsidRPr="006E5903" w:rsidRDefault="006E0039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90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дикцией в чтении. Работа с дуэтами и трио.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039" w:rsidRPr="00F36EFF" w:rsidRDefault="006E5903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дикции по системе Станиславского: </w:t>
            </w:r>
            <w:r w:rsidRPr="006E5903">
              <w:rPr>
                <w:rFonts w:ascii="Times New Roman" w:hAnsi="Times New Roman"/>
                <w:sz w:val="28"/>
                <w:szCs w:val="28"/>
                <w:lang w:val="ru-RU"/>
              </w:rPr>
              <w:t>https://www.leludi.ru/uprazhneniya-po-stanislavskomu-dikciya</w:t>
            </w:r>
          </w:p>
        </w:tc>
      </w:tr>
      <w:tr w:rsidR="001A060A" w:rsidRPr="00F5518F" w:rsidTr="00E3512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60A" w:rsidRPr="00D65C15" w:rsidRDefault="001A060A" w:rsidP="00E35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60A" w:rsidRPr="006E5903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903">
              <w:rPr>
                <w:rFonts w:ascii="Times New Roman" w:hAnsi="Times New Roman"/>
                <w:sz w:val="28"/>
                <w:szCs w:val="28"/>
                <w:lang w:val="ru-RU"/>
              </w:rPr>
              <w:t>Упр. для формирования навыка перевоплощения. Работа над оперой «Стойкий оловянный солдатик»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60A" w:rsidRPr="006E0039" w:rsidRDefault="001A060A" w:rsidP="00E351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903">
              <w:rPr>
                <w:rFonts w:ascii="Times New Roman" w:hAnsi="Times New Roman"/>
                <w:sz w:val="28"/>
                <w:szCs w:val="28"/>
                <w:lang w:val="ru-RU"/>
              </w:rPr>
              <w:t>Упр. для формирования навыка перевоплощения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1A0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https://4brain.ru/akterskoe-masterstvo/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оперы 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lang w:val="ru-RU"/>
              </w:rPr>
              <w:t xml:space="preserve"> </w:t>
            </w:r>
          </w:p>
        </w:tc>
      </w:tr>
    </w:tbl>
    <w:p w:rsidR="00F5518F" w:rsidRPr="00D65C15" w:rsidRDefault="00F5518F" w:rsidP="00F551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F5518F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F5518F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Pr="00D65C15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F5518F" w:rsidRPr="00D65C15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F5518F" w:rsidRPr="00D65C15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  <w:hyperlink r:id="rId5" w:history="1">
        <w:r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6" w:history="1">
        <w:r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F5518F" w:rsidRDefault="00F5518F" w:rsidP="00F551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518F" w:rsidRPr="00DE7840" w:rsidRDefault="00F5518F" w:rsidP="00F5518F">
      <w:pPr>
        <w:rPr>
          <w:lang w:val="ru-RU"/>
        </w:rPr>
      </w:pPr>
    </w:p>
    <w:p w:rsidR="007D2A86" w:rsidRPr="00F5518F" w:rsidRDefault="007D2A86">
      <w:pPr>
        <w:rPr>
          <w:lang w:val="ru-RU"/>
        </w:rPr>
      </w:pPr>
    </w:p>
    <w:sectPr w:rsidR="007D2A86" w:rsidRPr="00F5518F" w:rsidSect="007D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8F"/>
    <w:rsid w:val="001A060A"/>
    <w:rsid w:val="00222A8C"/>
    <w:rsid w:val="006E0039"/>
    <w:rsid w:val="006E5903"/>
    <w:rsid w:val="007D2A86"/>
    <w:rsid w:val="00F512A8"/>
    <w:rsid w:val="00F5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8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18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551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onakhoreva@yandex.ru" TargetMode="External"/><Relationship Id="rId5" Type="http://schemas.openxmlformats.org/officeDocument/2006/relationships/hyperlink" Target="mailto:bogusheva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3B70-0D2D-4093-BD47-4328D2B5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2021-11-03T14:03:00Z</dcterms:created>
  <dcterms:modified xsi:type="dcterms:W3CDTF">2021-11-03T15:02:00Z</dcterms:modified>
</cp:coreProperties>
</file>